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山东理工大学</w:t>
      </w:r>
      <w:r>
        <w:rPr>
          <w:rFonts w:hint="eastAsia" w:ascii="宋体" w:hAnsi="宋体" w:cs="宋体"/>
          <w:b/>
          <w:sz w:val="36"/>
          <w:szCs w:val="36"/>
          <w:lang w:eastAsia="zh-CN"/>
        </w:rPr>
        <w:t>国家公派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优秀本科生国际交流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申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</w:rPr>
        <w:t>请</w:t>
      </w:r>
      <w:r>
        <w:rPr>
          <w:rFonts w:hint="eastAsia" w:ascii="宋体" w:hAnsi="宋体" w:cs="宋体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page" w:horzAnchor="page" w:tblpX="1837" w:tblpY="3093"/>
        <w:tblOverlap w:val="never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4"/>
        <w:gridCol w:w="877"/>
        <w:gridCol w:w="654"/>
        <w:gridCol w:w="14"/>
        <w:gridCol w:w="232"/>
        <w:gridCol w:w="737"/>
        <w:gridCol w:w="74"/>
        <w:gridCol w:w="218"/>
        <w:gridCol w:w="734"/>
        <w:gridCol w:w="414"/>
        <w:gridCol w:w="1517"/>
        <w:gridCol w:w="394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  名</w:t>
            </w:r>
          </w:p>
        </w:tc>
        <w:tc>
          <w:tcPr>
            <w:tcW w:w="17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8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9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学号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3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所在院系及年级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学习类型</w:t>
            </w:r>
          </w:p>
        </w:tc>
        <w:tc>
          <w:tcPr>
            <w:tcW w:w="743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□3+1+1本硕连读 □海外学习  □交换生 □学位互授 □暑期项目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申请海外学习学校</w:t>
            </w:r>
          </w:p>
        </w:tc>
        <w:tc>
          <w:tcPr>
            <w:tcW w:w="3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拟留学专业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拟留学期限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QQ号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电子邮件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平均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分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/绩点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政治面貌</w:t>
            </w:r>
            <w:bookmarkStart w:id="0" w:name="_GoBack"/>
            <w:bookmarkEnd w:id="0"/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本专业最近一学年综合测评排名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是否参加过合宿生项目</w:t>
            </w:r>
          </w:p>
        </w:tc>
        <w:tc>
          <w:tcPr>
            <w:tcW w:w="39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是否担任学生会或班干部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家庭地址</w:t>
            </w:r>
          </w:p>
        </w:tc>
        <w:tc>
          <w:tcPr>
            <w:tcW w:w="395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1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（含移动、固定）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566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6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55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6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atLeast"/>
        </w:trPr>
        <w:tc>
          <w:tcPr>
            <w:tcW w:w="89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外语成绩：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）. 托福考试成绩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， 考试时间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/>
              </w:rPr>
              <w:t xml:space="preserve">            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（听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 xml:space="preserve">　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写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）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）. 雅思考试成绩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sz w:val="24"/>
                <w:lang w:val="en-US"/>
              </w:rPr>
              <w:t>， 考试时间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/>
              </w:rPr>
              <w:t xml:space="preserve">            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 w:firstLine="960" w:firstLineChars="4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（听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 xml:space="preserve">　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说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读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写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）</w:t>
            </w:r>
          </w:p>
          <w:p>
            <w:pPr>
              <w:pStyle w:val="2"/>
              <w:widowControl w:val="0"/>
              <w:wordWrap/>
              <w:adjustRightInd/>
              <w:spacing w:line="300" w:lineRule="exact"/>
              <w:ind w:left="0" w:leftChars="0" w:righ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（3）. 其它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， 考试时间</w:t>
            </w:r>
            <w:r>
              <w:rPr>
                <w:rFonts w:hint="eastAsia" w:ascii="仿宋" w:hAnsi="仿宋" w:eastAsia="仿宋" w:cs="仿宋"/>
                <w:sz w:val="24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4" w:hRule="atLeast"/>
        </w:trPr>
        <w:tc>
          <w:tcPr>
            <w:tcW w:w="899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本人承诺：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本人提供的所有申请材料均真实有效；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本人已经详细了解了拟申请项目的相关情况，包括选派条件和外方课程设置等，并了解到派出时间和留学期限会与考研、招聘等在时间上产生冲突；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本人作为拥有完全民事行为能力的成年人，经过认真考虑决定申请参加本项目；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本人的家庭有能力负担本人出国交换学习的各项开支，并支持本人出国学习；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获得外方院校录取（和国家留学基金委资助），本人决不因考研或找工作等原因放弃选派资格、提前回国或中途回国，否则由此引起的一切后果（包括国家留学基金委违约赔偿和计入个人诚信档案等）由本人承担；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如获得录取，本人保证出国学习期间遵守外事纪律和所在国法律法规，服从驻外使领馆的管理并配合学校的相关工作，勤奋学习，以优异成绩回报祖国。</w:t>
            </w:r>
          </w:p>
          <w:p>
            <w:pPr>
              <w:snapToGrid w:val="0"/>
              <w:spacing w:before="156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本人签名：</w:t>
            </w:r>
          </w:p>
        </w:tc>
      </w:tr>
    </w:tbl>
    <w:p>
      <w:pPr>
        <w:jc w:val="both"/>
      </w:pPr>
      <w:r>
        <w:rPr>
          <w:rFonts w:hint="eastAsia" w:ascii="仿宋" w:hAnsi="仿宋" w:eastAsia="仿宋" w:cs="仿宋"/>
          <w:lang w:val="en-US" w:eastAsia="zh-CN"/>
        </w:rPr>
        <w:t xml:space="preserve">                                                             </w:t>
      </w:r>
      <w:r>
        <w:rPr>
          <w:rFonts w:hint="eastAsia" w:ascii="仿宋" w:hAnsi="仿宋" w:eastAsia="仿宋" w:cs="仿宋"/>
          <w:lang w:eastAsia="zh-CN"/>
        </w:rPr>
        <w:t>填表日期</w:t>
      </w:r>
      <w:r>
        <w:rPr>
          <w:rFonts w:hint="eastAsia" w:ascii="仿宋" w:hAnsi="仿宋" w:eastAsia="仿宋" w:cs="仿宋"/>
        </w:rPr>
        <w:t>：</w:t>
      </w:r>
      <w:r>
        <w:rPr>
          <w:rFonts w:hint="eastAsia" w:ascii="宋体" w:hAnsi="宋体" w:eastAsia="宋体" w:cs="宋体"/>
          <w:color w:val="333333"/>
        </w:rPr>
        <w:t xml:space="preserve"> </w:t>
      </w:r>
    </w:p>
    <w:p>
      <w:pPr/>
    </w:p>
    <w:sectPr>
      <w:pgSz w:w="11906" w:h="16838"/>
      <w:pgMar w:top="1157" w:right="1800" w:bottom="590" w:left="180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43629"/>
    <w:multiLevelType w:val="singleLevel"/>
    <w:tmpl w:val="5314362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1AC5B2D"/>
    <w:rsid w:val="10D617A3"/>
    <w:rsid w:val="15B80266"/>
    <w:rsid w:val="16CB6976"/>
    <w:rsid w:val="32542295"/>
    <w:rsid w:val="71AC5B2D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0"/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2016-03-01T07:01:00Z</dcterms:created>
  <dc:creator>Administrator</dc:creator>
  <cp:lastModifiedBy>Administrator</cp:lastModifiedBy>
  <dcterms:modified xsi:type="dcterms:W3CDTF">2016-06-13T07:30:23Z</dcterms:modified>
  <dc:title>附件2：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