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1" w:firstLineChars="16"/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岗位廉政风险识别防控表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部门（单位）名称：管理学院                                                 20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4"/>
        <w:tblW w:w="14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59"/>
        <w:gridCol w:w="2604"/>
        <w:gridCol w:w="698"/>
        <w:gridCol w:w="1401"/>
        <w:gridCol w:w="2379"/>
        <w:gridCol w:w="113"/>
        <w:gridCol w:w="2587"/>
        <w:gridCol w:w="58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高静静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务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党总支副书记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25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科室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一岗双责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1.分管学院学生工作，具体落实学生思想政治教育、学生党建、学生评奖评优资助、毕业生就业、共青团工作、学生工作队伍建设等工作。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2.担任分工会主席，负责分工会各方面的工作，发挥好党联系教职工的桥梁纽带作用。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廉政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1.认真履行“三重一大”议事制度，彻落实好学校关于学院党政联席会议制度、党总支会议制度等工作要求。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2.认真履行“一岗双责”，完善工作规章制度，严格条件、规范程序，公平、公正、公开做好学生党员发展、奖助学金、勤工助学、家庭困难学生评定、学生评优、学生干部选拔任用、学生转专业、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本科生推免、本科生入学资格审核</w:t>
            </w:r>
            <w:r>
              <w:rPr>
                <w:rFonts w:hint="eastAsia" w:ascii="仿宋" w:hAnsi="仿宋" w:eastAsia="仿宋"/>
                <w:szCs w:val="21"/>
              </w:rPr>
              <w:t>等工作。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3.严格执行财经纪律和经费使用的有关规定，规范管理、使用学院学生活动经费、学生奖助学金、分工会经费。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4.加强辅导员队伍和学生干部作风建设，组织开展好廉洁教育活动，营造良好的廉政氛围。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风险事项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风险点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自我防控措施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个人自我风险评估（级别）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部门风险评估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学生党员发展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1.程序不规范，条件把关不严，材料审查不全面、不细致。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2.结果认定时会受人情因素影响。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1.严格执行《中共山东理工大学发展党员工作实施细则》，规范工作程序，严格条件，做到公开、公正、公平。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2.坚持“成熟一个发展一个”和“优中选优”原则，提高自身廉洁自律意识和拒腐防变能力。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奖助学金、勤工助学、家庭困难学生评定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1.条件掌握不准确，把关不严，工作程序不规范，不透明。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2.结果认定时会受人情因素影响。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1.严格执行国家、山东省学生奖助政策和《山东理工大学学生资助条例》等文件规定，完善三级评议制度和公示制度，保存好原始材料，做到公平、公正、公开。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2.提高自身廉洁自律意识和拒腐防变能力。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三级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学生评优、奖惩；学生干部选拔任用；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本科生推免和入学资格审查。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1.碍于情面，照顾关系，违规提拔不符合条件的学生干部，违规取消学生的应受处分等。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2.评优或推免工作程序不透明，过程不透明，暗箱操作。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3.结果认定时会受人情因素影响。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1.严格执行《山东理工大学学生干部选拔管理办法》，规范程序、严格标准，做到公开、公正、公平。</w:t>
            </w:r>
          </w:p>
          <w:p>
            <w:pPr>
              <w:spacing w:line="30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2.提高自身廉洁自律意识和拒腐防变能力。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 完善工作制度与流程，增强评选过程公开透明度。严格执行公示制度，自觉接受师生的监督。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三级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工会经费管理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1.没有实行经费预算管理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2.收支不透明、支出项目不合理、违反财务有关规定。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1.严格按照《基层工会经费收支管理办法》执行，实行预算管理，定期公布经费支出情况，接受教职员工监督。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2.严守财经纪律，提高自身廉洁自律意识和拒腐防变能力。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15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15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岗位职责指个人所在岗位的职权及承担的工作任务；廉政职责指个人立足岗位落实党风廉政建设的责任和义务。</w:t>
      </w:r>
      <w:r>
        <w:t>2.</w:t>
      </w:r>
      <w:r>
        <w:rPr>
          <w:rFonts w:hint="eastAsia"/>
        </w:rPr>
        <w:t>从岗位职责、业务流程、制度机制、外部环境等四个方面入手，查找可能引发个人不廉洁行为的因素，确定和填报风险点。</w:t>
      </w:r>
      <w:r>
        <w:t>3.</w:t>
      </w:r>
      <w:r>
        <w:rPr>
          <w:rFonts w:hint="eastAsia"/>
        </w:rPr>
        <w:t>针对廉政风险，提出自我防控的措施。</w:t>
      </w:r>
      <w:r>
        <w:t>4.</w:t>
      </w:r>
      <w:r>
        <w:rPr>
          <w:rFonts w:hint="eastAsia"/>
        </w:rPr>
        <w:t>风险评估，是针对每个岗位查找出的岗位职责风险、业务流程风险、制度机制风险和外部环境风险，按发生几率大小、可能造成的危害程度评定等级，具体分为一级、二级、三级风险等级。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D61"/>
    <w:rsid w:val="00292F6D"/>
    <w:rsid w:val="004175AD"/>
    <w:rsid w:val="009F1EBB"/>
    <w:rsid w:val="00C049F5"/>
    <w:rsid w:val="00CB4D61"/>
    <w:rsid w:val="00D72417"/>
    <w:rsid w:val="00D8451E"/>
    <w:rsid w:val="00E677B9"/>
    <w:rsid w:val="00FB29F7"/>
    <w:rsid w:val="1E92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1218</Characters>
  <Lines>10</Lines>
  <Paragraphs>2</Paragraphs>
  <TotalTime>9</TotalTime>
  <ScaleCrop>false</ScaleCrop>
  <LinksUpToDate>false</LinksUpToDate>
  <CharactersWithSpaces>1429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2020-12-08T03:08:00Z</dcterms:created>
  <dc:creator>sunzhy</dc:creator>
  <cp:lastModifiedBy>～～～</cp:lastModifiedBy>
  <dcterms:modified xsi:type="dcterms:W3CDTF">2020-12-22T03:25:02Z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